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97" w:rsidRPr="00EB7D97" w:rsidRDefault="00EB7D97" w:rsidP="00EB7D97">
      <w:pPr>
        <w:shd w:val="clear" w:color="auto" w:fill="FFFFFF"/>
        <w:spacing w:after="270" w:line="270" w:lineRule="atLeast"/>
        <w:rPr>
          <w:rFonts w:ascii="Arial" w:eastAsia="Times New Roman" w:hAnsi="Arial" w:cs="Arial"/>
          <w:b/>
          <w:color w:val="4A5861"/>
          <w:sz w:val="20"/>
          <w:szCs w:val="20"/>
          <w:lang w:eastAsia="ru-RU"/>
        </w:rPr>
      </w:pPr>
      <w:r w:rsidRPr="00EB7D97">
        <w:rPr>
          <w:rFonts w:ascii="Arial" w:eastAsia="Times New Roman" w:hAnsi="Arial" w:cs="Arial"/>
          <w:b/>
          <w:color w:val="4A5861"/>
          <w:sz w:val="20"/>
          <w:szCs w:val="20"/>
          <w:lang w:eastAsia="ru-RU"/>
        </w:rPr>
        <w:t>Корпоративное налоговое планирование: трансфертное ценообразование — российский и зарубежный опыт</w:t>
      </w:r>
      <w:r>
        <w:rPr>
          <w:rFonts w:ascii="Arial" w:eastAsia="Times New Roman" w:hAnsi="Arial" w:cs="Arial"/>
          <w:b/>
          <w:color w:val="4A5861"/>
          <w:sz w:val="20"/>
          <w:szCs w:val="20"/>
          <w:lang w:eastAsia="ru-RU"/>
        </w:rPr>
        <w:t>, 28-29 ноября</w:t>
      </w:r>
    </w:p>
    <w:p w:rsidR="00EB7D97" w:rsidRPr="00EB7D97" w:rsidRDefault="00EB7D97" w:rsidP="00EB7D97">
      <w:pPr>
        <w:shd w:val="clear" w:color="auto" w:fill="FFFFFF"/>
        <w:spacing w:after="270" w:line="270" w:lineRule="atLeast"/>
        <w:rPr>
          <w:rFonts w:ascii="Arial" w:eastAsia="Times New Roman" w:hAnsi="Arial" w:cs="Arial"/>
          <w:color w:val="4A5861"/>
          <w:sz w:val="20"/>
          <w:szCs w:val="20"/>
          <w:lang w:eastAsia="ru-RU"/>
        </w:rPr>
      </w:pPr>
      <w:r w:rsidRPr="00EB7D97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Четвертый налоговый форум </w:t>
      </w:r>
      <w:r w:rsidRPr="00EB7D97">
        <w:rPr>
          <w:rFonts w:ascii="Arial" w:eastAsia="Times New Roman" w:hAnsi="Arial" w:cs="Arial"/>
          <w:b/>
          <w:bCs/>
          <w:color w:val="4A5861"/>
          <w:sz w:val="20"/>
          <w:szCs w:val="20"/>
          <w:lang w:eastAsia="ru-RU"/>
        </w:rPr>
        <w:t>«Корпоративное налоговое планирование: трансфертное ценообразование — российский и зарубежный опыт</w:t>
      </w:r>
      <w:r>
        <w:rPr>
          <w:rFonts w:ascii="Arial" w:eastAsia="Times New Roman" w:hAnsi="Arial" w:cs="Arial"/>
          <w:color w:val="4A5861"/>
          <w:sz w:val="20"/>
          <w:szCs w:val="20"/>
          <w:lang w:eastAsia="ru-RU"/>
        </w:rPr>
        <w:t>», организованный</w:t>
      </w:r>
      <w:r w:rsidRPr="00EB7D97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 </w:t>
      </w:r>
      <w:r w:rsidRPr="00EB7D97">
        <w:rPr>
          <w:rFonts w:ascii="Arial" w:eastAsia="Times New Roman" w:hAnsi="Arial" w:cs="Arial"/>
          <w:b/>
          <w:bCs/>
          <w:color w:val="4A5861"/>
          <w:sz w:val="20"/>
          <w:szCs w:val="20"/>
          <w:lang w:eastAsia="ru-RU"/>
        </w:rPr>
        <w:t>порталом CFO-Russia.ru</w:t>
      </w:r>
      <w:r>
        <w:rPr>
          <w:rFonts w:ascii="Arial" w:eastAsia="Times New Roman" w:hAnsi="Arial" w:cs="Arial"/>
          <w:b/>
          <w:bCs/>
          <w:color w:val="4A5861"/>
          <w:sz w:val="20"/>
          <w:szCs w:val="20"/>
          <w:lang w:eastAsia="ru-RU"/>
        </w:rPr>
        <w:t xml:space="preserve"> </w:t>
      </w:r>
      <w:r w:rsidRPr="00EB7D97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и Клубом финансовых директоров, состоится</w:t>
      </w:r>
      <w:r w:rsidRPr="00EB7D97">
        <w:rPr>
          <w:rFonts w:ascii="Arial" w:eastAsia="Times New Roman" w:hAnsi="Arial" w:cs="Arial"/>
          <w:b/>
          <w:bCs/>
          <w:color w:val="4A5861"/>
          <w:sz w:val="20"/>
          <w:szCs w:val="20"/>
          <w:lang w:eastAsia="ru-RU"/>
        </w:rPr>
        <w:t> 28-29 ноября 2013 года в Москве</w:t>
      </w:r>
      <w:r w:rsidRPr="00EB7D97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. </w:t>
      </w:r>
      <w:r w:rsidRPr="00EB7D97">
        <w:rPr>
          <w:rFonts w:ascii="Arial" w:eastAsia="Times New Roman" w:hAnsi="Arial" w:cs="Arial"/>
          <w:color w:val="4A5861"/>
          <w:sz w:val="20"/>
          <w:szCs w:val="20"/>
          <w:lang w:eastAsia="ru-RU"/>
        </w:rPr>
        <w:br/>
      </w:r>
      <w:r w:rsidRPr="00EB7D97">
        <w:rPr>
          <w:rFonts w:ascii="Arial" w:eastAsia="Times New Roman" w:hAnsi="Arial" w:cs="Arial"/>
          <w:color w:val="4A5861"/>
          <w:sz w:val="20"/>
          <w:szCs w:val="20"/>
          <w:lang w:eastAsia="ru-RU"/>
        </w:rPr>
        <w:br/>
        <w:t>Под эгидой портала CFO-Russia.ru в 2012 и 2013 году прошли три конференции на тему «Корпоративное налоговое планирование», по итогам которых выяснилось, что тема трансфертного ценообразования является одной из наиболее обсуждаемых налоговыми специалистами и финансовыми руководителями российских и зарубежных компаний. Именно поэтому по итогам общения с экспертами и анкетирования участнико</w:t>
      </w:r>
      <w:r w:rsidR="00107615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в наших конференций было принято</w:t>
      </w:r>
      <w:r w:rsidRPr="00EB7D97">
        <w:rPr>
          <w:rFonts w:ascii="Arial" w:eastAsia="Times New Roman" w:hAnsi="Arial" w:cs="Arial"/>
          <w:color w:val="4A5861"/>
          <w:sz w:val="20"/>
          <w:szCs w:val="20"/>
          <w:lang w:eastAsia="ru-RU"/>
        </w:rPr>
        <w:t xml:space="preserve"> решение провести специализированную конференцию на тему «</w:t>
      </w:r>
      <w:r w:rsidRPr="00EB7D97">
        <w:rPr>
          <w:rFonts w:ascii="Arial" w:eastAsia="Times New Roman" w:hAnsi="Arial" w:cs="Arial"/>
          <w:b/>
          <w:bCs/>
          <w:color w:val="4A5861"/>
          <w:sz w:val="20"/>
          <w:szCs w:val="20"/>
          <w:lang w:eastAsia="ru-RU"/>
        </w:rPr>
        <w:t>Трансфертное ценообразование: российский и зарубежный опыт</w:t>
      </w:r>
      <w:r w:rsidRPr="00EB7D97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».</w:t>
      </w:r>
    </w:p>
    <w:p w:rsidR="00EB7D97" w:rsidRPr="00EB7D97" w:rsidRDefault="00EB7D97" w:rsidP="00EB7D97">
      <w:pPr>
        <w:shd w:val="clear" w:color="auto" w:fill="FFFFFF"/>
        <w:spacing w:after="270" w:line="270" w:lineRule="atLeast"/>
        <w:rPr>
          <w:rFonts w:ascii="Arial" w:eastAsia="Times New Roman" w:hAnsi="Arial" w:cs="Arial"/>
          <w:color w:val="4A5861"/>
          <w:sz w:val="20"/>
          <w:szCs w:val="20"/>
          <w:lang w:eastAsia="ru-RU"/>
        </w:rPr>
      </w:pPr>
      <w:r w:rsidRPr="00EB7D97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Поскольку на сегодняшний день еще не сложилась арбитражная практика по применению законодательства о трансфертном ценообразовании, именно успешный опыт коллег может существенно помочь вам в решении наиболее сложных вопросов по ТЦО.</w:t>
      </w:r>
    </w:p>
    <w:p w:rsidR="00EB7D97" w:rsidRPr="00EB7D97" w:rsidRDefault="00EB7D97" w:rsidP="00EB7D97">
      <w:pPr>
        <w:shd w:val="clear" w:color="auto" w:fill="FFFFFF"/>
        <w:spacing w:before="100" w:beforeAutospacing="1" w:after="100" w:afterAutospacing="1" w:line="270" w:lineRule="atLeast"/>
        <w:outlineLvl w:val="1"/>
        <w:rPr>
          <w:rFonts w:ascii="Arial" w:eastAsia="Times New Roman" w:hAnsi="Arial" w:cs="Arial"/>
          <w:b/>
          <w:bCs/>
          <w:color w:val="4A5861"/>
          <w:sz w:val="21"/>
          <w:szCs w:val="21"/>
          <w:lang w:eastAsia="ru-RU"/>
        </w:rPr>
      </w:pPr>
      <w:r w:rsidRPr="00EB7D97">
        <w:rPr>
          <w:rFonts w:ascii="Arial" w:eastAsia="Times New Roman" w:hAnsi="Arial" w:cs="Arial"/>
          <w:b/>
          <w:bCs/>
          <w:color w:val="4A5861"/>
          <w:sz w:val="21"/>
          <w:szCs w:val="21"/>
          <w:lang w:eastAsia="ru-RU"/>
        </w:rPr>
        <w:t>Ключевые темы налоговой конференции</w:t>
      </w:r>
    </w:p>
    <w:p w:rsidR="00EB7D97" w:rsidRPr="00EB7D97" w:rsidRDefault="00EB7D97" w:rsidP="00EB7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A5861"/>
          <w:sz w:val="20"/>
          <w:szCs w:val="20"/>
          <w:lang w:eastAsia="ru-RU"/>
        </w:rPr>
      </w:pPr>
      <w:r w:rsidRPr="00EB7D97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Последние изменения российского законодательства по трансфертному ценообразованию (ТЦО)</w:t>
      </w:r>
    </w:p>
    <w:p w:rsidR="00EB7D97" w:rsidRPr="00EB7D97" w:rsidRDefault="00EB7D97" w:rsidP="00EB7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A5861"/>
          <w:sz w:val="20"/>
          <w:szCs w:val="20"/>
          <w:lang w:eastAsia="ru-RU"/>
        </w:rPr>
      </w:pPr>
      <w:r w:rsidRPr="00EB7D97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Практический опыт по адаптации компании к законодательству о ТЦО</w:t>
      </w:r>
    </w:p>
    <w:p w:rsidR="00EB7D97" w:rsidRPr="00EB7D97" w:rsidRDefault="00EB7D97" w:rsidP="00EB7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A5861"/>
          <w:sz w:val="20"/>
          <w:szCs w:val="20"/>
          <w:lang w:eastAsia="ru-RU"/>
        </w:rPr>
      </w:pPr>
      <w:r w:rsidRPr="00EB7D97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Особенности зарубежного законодательства о ТЦО</w:t>
      </w:r>
    </w:p>
    <w:p w:rsidR="00EB7D97" w:rsidRPr="00EB7D97" w:rsidRDefault="00EB7D97" w:rsidP="00EB7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A5861"/>
          <w:sz w:val="20"/>
          <w:szCs w:val="20"/>
          <w:lang w:eastAsia="ru-RU"/>
        </w:rPr>
      </w:pPr>
      <w:r w:rsidRPr="00EB7D97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Применение законодательства о ТЦО в европейских странах (Германия, Швеция, Нидерланды)</w:t>
      </w:r>
    </w:p>
    <w:p w:rsidR="00EB7D97" w:rsidRPr="00EB7D97" w:rsidRDefault="00EB7D97" w:rsidP="00EB7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A5861"/>
          <w:sz w:val="20"/>
          <w:szCs w:val="20"/>
          <w:lang w:eastAsia="ru-RU"/>
        </w:rPr>
      </w:pPr>
      <w:r w:rsidRPr="00EB7D97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Законодательство о трансфертных ценах в странах английского права (Великобритания, США)</w:t>
      </w:r>
    </w:p>
    <w:p w:rsidR="00EB7D97" w:rsidRPr="00EB7D97" w:rsidRDefault="00EB7D97" w:rsidP="00EB7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A5861"/>
          <w:sz w:val="20"/>
          <w:szCs w:val="20"/>
          <w:lang w:eastAsia="ru-RU"/>
        </w:rPr>
      </w:pPr>
      <w:r w:rsidRPr="00EB7D97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Опыт применения ТЦО в развивающихся экономиках (Китай, Бразилия, Казахстан)</w:t>
      </w:r>
    </w:p>
    <w:p w:rsidR="00EB7D97" w:rsidRPr="00EB7D97" w:rsidRDefault="00EB7D97" w:rsidP="00EB7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A5861"/>
          <w:sz w:val="20"/>
          <w:szCs w:val="20"/>
          <w:lang w:eastAsia="ru-RU"/>
        </w:rPr>
      </w:pPr>
      <w:r w:rsidRPr="00EB7D97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Трансфертное ценообразование: проблемные вопросы и возможные решения.</w:t>
      </w:r>
    </w:p>
    <w:p w:rsidR="00EB7D97" w:rsidRPr="00EB7D97" w:rsidRDefault="00EB7D97" w:rsidP="00EB7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A5861"/>
          <w:sz w:val="20"/>
          <w:szCs w:val="20"/>
          <w:lang w:eastAsia="ru-RU"/>
        </w:rPr>
      </w:pPr>
      <w:r w:rsidRPr="00EB7D97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Практика применения метода распределения прибыли</w:t>
      </w:r>
    </w:p>
    <w:p w:rsidR="00EB7D97" w:rsidRPr="00EB7D97" w:rsidRDefault="00EB7D97" w:rsidP="00EB7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A5861"/>
          <w:sz w:val="20"/>
          <w:szCs w:val="20"/>
          <w:lang w:eastAsia="ru-RU"/>
        </w:rPr>
      </w:pPr>
      <w:r w:rsidRPr="00EB7D97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Ценообразование по внутригрупповым услугам (</w:t>
      </w:r>
      <w:proofErr w:type="spellStart"/>
      <w:r w:rsidRPr="00EB7D97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cost</w:t>
      </w:r>
      <w:proofErr w:type="spellEnd"/>
      <w:r w:rsidRPr="00EB7D97">
        <w:rPr>
          <w:rFonts w:ascii="Arial" w:eastAsia="Times New Roman" w:hAnsi="Arial" w:cs="Arial"/>
          <w:color w:val="4A5861"/>
          <w:sz w:val="20"/>
          <w:szCs w:val="20"/>
          <w:lang w:eastAsia="ru-RU"/>
        </w:rPr>
        <w:t xml:space="preserve"> </w:t>
      </w:r>
      <w:proofErr w:type="spellStart"/>
      <w:r w:rsidRPr="00EB7D97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sharing</w:t>
      </w:r>
      <w:proofErr w:type="spellEnd"/>
      <w:r w:rsidRPr="00EB7D97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)</w:t>
      </w:r>
    </w:p>
    <w:p w:rsidR="00EB7D97" w:rsidRPr="00EB7D97" w:rsidRDefault="00EB7D97" w:rsidP="00EB7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A5861"/>
          <w:sz w:val="20"/>
          <w:szCs w:val="20"/>
          <w:lang w:eastAsia="ru-RU"/>
        </w:rPr>
      </w:pPr>
      <w:r w:rsidRPr="00EB7D97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Контроль ставки по займам</w:t>
      </w:r>
    </w:p>
    <w:p w:rsidR="00EB7D97" w:rsidRPr="00EB7D97" w:rsidRDefault="00EB7D97" w:rsidP="00EB7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A5861"/>
          <w:sz w:val="20"/>
          <w:szCs w:val="20"/>
          <w:lang w:eastAsia="ru-RU"/>
        </w:rPr>
      </w:pPr>
      <w:r w:rsidRPr="00EB7D97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Ценообразование на объекты исключительных прав</w:t>
      </w:r>
    </w:p>
    <w:p w:rsidR="00EB7D97" w:rsidRDefault="00EB7D97" w:rsidP="00EB7D97">
      <w:pPr>
        <w:shd w:val="clear" w:color="auto" w:fill="FFFFFF"/>
        <w:spacing w:after="270" w:line="270" w:lineRule="atLeast"/>
        <w:rPr>
          <w:rFonts w:ascii="Arial" w:eastAsia="Times New Roman" w:hAnsi="Arial" w:cs="Arial"/>
          <w:b/>
          <w:color w:val="4A5861"/>
          <w:sz w:val="20"/>
          <w:szCs w:val="20"/>
          <w:lang w:eastAsia="ru-RU"/>
        </w:rPr>
      </w:pPr>
      <w:r w:rsidRPr="00EB7D97">
        <w:rPr>
          <w:rFonts w:ascii="Arial" w:eastAsia="Times New Roman" w:hAnsi="Arial" w:cs="Arial"/>
          <w:b/>
          <w:color w:val="4A5861"/>
          <w:sz w:val="20"/>
          <w:szCs w:val="20"/>
          <w:lang w:eastAsia="ru-RU"/>
        </w:rPr>
        <w:t>Спикеры конференции:</w:t>
      </w:r>
    </w:p>
    <w:p w:rsidR="00EB7D97" w:rsidRPr="00107615" w:rsidRDefault="00EB7D97" w:rsidP="00EB7D97">
      <w:pPr>
        <w:shd w:val="clear" w:color="auto" w:fill="FFFFFF"/>
        <w:spacing w:after="270" w:line="270" w:lineRule="atLeast"/>
        <w:rPr>
          <w:rFonts w:ascii="Arial" w:eastAsia="Times New Roman" w:hAnsi="Arial" w:cs="Arial"/>
          <w:color w:val="4A5861"/>
          <w:sz w:val="20"/>
          <w:szCs w:val="20"/>
          <w:lang w:eastAsia="ru-RU"/>
        </w:rPr>
      </w:pPr>
      <w:r w:rsidRPr="00107615">
        <w:rPr>
          <w:rFonts w:ascii="Arial" w:eastAsia="Times New Roman" w:hAnsi="Arial" w:cs="Arial"/>
          <w:color w:val="4A5861"/>
          <w:sz w:val="20"/>
          <w:szCs w:val="20"/>
          <w:lang w:eastAsia="ru-RU"/>
        </w:rPr>
        <w:t xml:space="preserve">-Андрей </w:t>
      </w:r>
      <w:proofErr w:type="spellStart"/>
      <w:r w:rsidRPr="00107615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Кизимов</w:t>
      </w:r>
      <w:proofErr w:type="spellEnd"/>
      <w:r w:rsidRPr="00107615">
        <w:rPr>
          <w:rFonts w:ascii="Arial" w:eastAsia="Times New Roman" w:hAnsi="Arial" w:cs="Arial"/>
          <w:color w:val="4A5861"/>
          <w:sz w:val="20"/>
          <w:szCs w:val="20"/>
          <w:lang w:eastAsia="ru-RU"/>
        </w:rPr>
        <w:t xml:space="preserve">, </w:t>
      </w:r>
      <w:r w:rsidRPr="00107615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заместитель директора департамента налоговой и таможенно-тарифной политики Минфина России, Минфин России</w:t>
      </w:r>
    </w:p>
    <w:p w:rsidR="00EB7D97" w:rsidRPr="00107615" w:rsidRDefault="00EB7D97" w:rsidP="00EB7D97">
      <w:pPr>
        <w:shd w:val="clear" w:color="auto" w:fill="FFFFFF"/>
        <w:spacing w:after="270" w:line="270" w:lineRule="atLeast"/>
        <w:rPr>
          <w:rFonts w:ascii="Arial" w:eastAsia="Times New Roman" w:hAnsi="Arial" w:cs="Arial"/>
          <w:color w:val="4A5861"/>
          <w:sz w:val="20"/>
          <w:szCs w:val="20"/>
          <w:lang w:eastAsia="ru-RU"/>
        </w:rPr>
      </w:pPr>
      <w:r w:rsidRPr="00107615">
        <w:rPr>
          <w:rFonts w:ascii="Arial" w:eastAsia="Times New Roman" w:hAnsi="Arial" w:cs="Arial"/>
          <w:color w:val="4A5861"/>
          <w:sz w:val="20"/>
          <w:szCs w:val="20"/>
          <w:lang w:eastAsia="ru-RU"/>
        </w:rPr>
        <w:t xml:space="preserve">- Виктория </w:t>
      </w:r>
      <w:proofErr w:type="spellStart"/>
      <w:r w:rsidRPr="00107615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Пойс</w:t>
      </w:r>
      <w:proofErr w:type="spellEnd"/>
      <w:r w:rsidRPr="00107615">
        <w:rPr>
          <w:rFonts w:ascii="Arial" w:eastAsia="Times New Roman" w:hAnsi="Arial" w:cs="Arial"/>
          <w:color w:val="4A5861"/>
          <w:sz w:val="20"/>
          <w:szCs w:val="20"/>
          <w:lang w:eastAsia="ru-RU"/>
        </w:rPr>
        <w:t xml:space="preserve">, </w:t>
      </w:r>
      <w:r w:rsidRPr="00107615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директор налогового департам</w:t>
      </w:r>
      <w:r w:rsidRPr="00107615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ента, Транспортная группа ФЕСКО</w:t>
      </w:r>
    </w:p>
    <w:p w:rsidR="00EB7D97" w:rsidRPr="00107615" w:rsidRDefault="00EB7D97" w:rsidP="00EB7D97">
      <w:pPr>
        <w:shd w:val="clear" w:color="auto" w:fill="FFFFFF"/>
        <w:spacing w:after="270" w:line="270" w:lineRule="atLeast"/>
        <w:rPr>
          <w:rFonts w:ascii="Arial" w:eastAsia="Times New Roman" w:hAnsi="Arial" w:cs="Arial"/>
          <w:color w:val="4A5861"/>
          <w:sz w:val="20"/>
          <w:szCs w:val="20"/>
          <w:lang w:eastAsia="ru-RU"/>
        </w:rPr>
      </w:pPr>
      <w:r w:rsidRPr="00107615">
        <w:rPr>
          <w:rFonts w:ascii="Arial" w:eastAsia="Times New Roman" w:hAnsi="Arial" w:cs="Arial"/>
          <w:color w:val="4A5861"/>
          <w:sz w:val="20"/>
          <w:szCs w:val="20"/>
          <w:lang w:eastAsia="ru-RU"/>
        </w:rPr>
        <w:t xml:space="preserve">- Антон </w:t>
      </w:r>
      <w:proofErr w:type="spellStart"/>
      <w:r w:rsidRPr="00107615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Торопцев</w:t>
      </w:r>
      <w:proofErr w:type="spellEnd"/>
      <w:r w:rsidRPr="00107615">
        <w:rPr>
          <w:rFonts w:ascii="Arial" w:eastAsia="Times New Roman" w:hAnsi="Arial" w:cs="Arial"/>
          <w:color w:val="4A5861"/>
          <w:sz w:val="20"/>
          <w:szCs w:val="20"/>
          <w:lang w:eastAsia="ru-RU"/>
        </w:rPr>
        <w:t xml:space="preserve">, </w:t>
      </w:r>
      <w:r w:rsidRPr="00107615">
        <w:rPr>
          <w:rFonts w:ascii="Arial" w:eastAsia="Times New Roman" w:hAnsi="Arial" w:cs="Arial"/>
          <w:color w:val="4A5861"/>
          <w:sz w:val="20"/>
          <w:szCs w:val="20"/>
          <w:lang w:eastAsia="ru-RU"/>
        </w:rPr>
        <w:t xml:space="preserve">руководитель ОЦО, Бритиш Американ </w:t>
      </w:r>
      <w:proofErr w:type="spellStart"/>
      <w:r w:rsidRPr="00107615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ТобаккоИнтервью</w:t>
      </w:r>
      <w:proofErr w:type="spellEnd"/>
    </w:p>
    <w:p w:rsidR="00EB7D97" w:rsidRPr="00107615" w:rsidRDefault="00EB7D97" w:rsidP="00EB7D97">
      <w:pPr>
        <w:shd w:val="clear" w:color="auto" w:fill="FFFFFF"/>
        <w:spacing w:after="270" w:line="270" w:lineRule="atLeast"/>
        <w:rPr>
          <w:rFonts w:ascii="Arial" w:eastAsia="Times New Roman" w:hAnsi="Arial" w:cs="Arial"/>
          <w:color w:val="4A5861"/>
          <w:sz w:val="20"/>
          <w:szCs w:val="20"/>
          <w:lang w:eastAsia="ru-RU"/>
        </w:rPr>
      </w:pPr>
      <w:r w:rsidRPr="00107615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-</w:t>
      </w:r>
      <w:r w:rsidRPr="00107615">
        <w:rPr>
          <w:rFonts w:ascii="Arial" w:eastAsia="Times New Roman" w:hAnsi="Arial" w:cs="Arial"/>
          <w:color w:val="4A5861"/>
          <w:sz w:val="20"/>
          <w:szCs w:val="20"/>
          <w:lang w:eastAsia="ru-RU"/>
        </w:rPr>
        <w:t xml:space="preserve">Елена </w:t>
      </w:r>
      <w:proofErr w:type="spellStart"/>
      <w:r w:rsidRPr="00107615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Семагина</w:t>
      </w:r>
      <w:proofErr w:type="spellEnd"/>
      <w:r w:rsidRPr="00107615">
        <w:rPr>
          <w:rFonts w:ascii="Arial" w:eastAsia="Times New Roman" w:hAnsi="Arial" w:cs="Arial"/>
          <w:color w:val="4A5861"/>
          <w:sz w:val="20"/>
          <w:szCs w:val="20"/>
          <w:lang w:eastAsia="ru-RU"/>
        </w:rPr>
        <w:t xml:space="preserve">, </w:t>
      </w:r>
      <w:r w:rsidRPr="00107615">
        <w:rPr>
          <w:rFonts w:ascii="Arial" w:eastAsia="Times New Roman" w:hAnsi="Arial" w:cs="Arial"/>
          <w:color w:val="4A5861"/>
          <w:sz w:val="20"/>
          <w:szCs w:val="20"/>
          <w:lang w:eastAsia="ru-RU"/>
        </w:rPr>
        <w:t xml:space="preserve">руководитель службы налоговой экспертизы и управления налоговыми рисками, </w:t>
      </w:r>
      <w:proofErr w:type="spellStart"/>
      <w:r w:rsidRPr="00107615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Вымпелком</w:t>
      </w:r>
      <w:proofErr w:type="spellEnd"/>
    </w:p>
    <w:p w:rsidR="00EB7D97" w:rsidRPr="00107615" w:rsidRDefault="00EB7D97" w:rsidP="00EB7D97">
      <w:pPr>
        <w:shd w:val="clear" w:color="auto" w:fill="FFFFFF"/>
        <w:spacing w:after="270" w:line="270" w:lineRule="atLeast"/>
        <w:rPr>
          <w:rFonts w:ascii="Arial" w:eastAsia="Times New Roman" w:hAnsi="Arial" w:cs="Arial"/>
          <w:color w:val="4A5861"/>
          <w:sz w:val="20"/>
          <w:szCs w:val="20"/>
          <w:lang w:eastAsia="ru-RU"/>
        </w:rPr>
      </w:pPr>
      <w:r w:rsidRPr="00107615">
        <w:rPr>
          <w:rFonts w:ascii="Arial" w:eastAsia="Times New Roman" w:hAnsi="Arial" w:cs="Arial"/>
          <w:color w:val="4A5861"/>
          <w:sz w:val="20"/>
          <w:szCs w:val="20"/>
          <w:lang w:eastAsia="ru-RU"/>
        </w:rPr>
        <w:t xml:space="preserve">-Марина Крашенинникова, </w:t>
      </w:r>
      <w:r w:rsidRPr="00107615">
        <w:rPr>
          <w:rFonts w:ascii="Arial" w:eastAsia="Times New Roman" w:hAnsi="Arial" w:cs="Arial"/>
          <w:color w:val="4A5861"/>
          <w:sz w:val="20"/>
          <w:szCs w:val="20"/>
          <w:lang w:eastAsia="ru-RU"/>
        </w:rPr>
        <w:t xml:space="preserve">ведущий специалист сектор налогового сопровождения сделок M&amp;A и международного налогообложения отдела налогового планирования и администрирования, </w:t>
      </w:r>
      <w:proofErr w:type="spellStart"/>
      <w:r w:rsidRPr="00107615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Башнефть</w:t>
      </w:r>
      <w:proofErr w:type="spellEnd"/>
    </w:p>
    <w:p w:rsidR="00EB7D97" w:rsidRPr="00107615" w:rsidRDefault="00EB7D97" w:rsidP="00EB7D97">
      <w:pPr>
        <w:shd w:val="clear" w:color="auto" w:fill="FFFFFF"/>
        <w:spacing w:after="270" w:line="270" w:lineRule="atLeast"/>
        <w:rPr>
          <w:rFonts w:ascii="Arial" w:eastAsia="Times New Roman" w:hAnsi="Arial" w:cs="Arial"/>
          <w:color w:val="4A5861"/>
          <w:sz w:val="20"/>
          <w:szCs w:val="20"/>
          <w:lang w:eastAsia="ru-RU"/>
        </w:rPr>
      </w:pPr>
      <w:r w:rsidRPr="00107615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-</w:t>
      </w:r>
      <w:r w:rsidRPr="00107615">
        <w:rPr>
          <w:rFonts w:ascii="Arial" w:eastAsia="Times New Roman" w:hAnsi="Arial" w:cs="Arial"/>
          <w:color w:val="4A5861"/>
          <w:sz w:val="20"/>
          <w:szCs w:val="20"/>
          <w:lang w:eastAsia="ru-RU"/>
        </w:rPr>
        <w:t xml:space="preserve">Андрей </w:t>
      </w:r>
      <w:proofErr w:type="spellStart"/>
      <w:r w:rsidRPr="00107615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Суковаткин</w:t>
      </w:r>
      <w:proofErr w:type="spellEnd"/>
      <w:r w:rsidRPr="00107615">
        <w:rPr>
          <w:rFonts w:ascii="Arial" w:eastAsia="Times New Roman" w:hAnsi="Arial" w:cs="Arial"/>
          <w:color w:val="4A5861"/>
          <w:sz w:val="20"/>
          <w:szCs w:val="20"/>
          <w:lang w:eastAsia="ru-RU"/>
        </w:rPr>
        <w:t xml:space="preserve">, </w:t>
      </w:r>
      <w:r w:rsidRPr="00107615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менеджер налогового управления генеральной дирекции, Северсталь</w:t>
      </w:r>
    </w:p>
    <w:p w:rsidR="00EB7D97" w:rsidRPr="00107615" w:rsidRDefault="00EB7D97" w:rsidP="00EB7D97">
      <w:pPr>
        <w:shd w:val="clear" w:color="auto" w:fill="FFFFFF"/>
        <w:spacing w:after="270" w:line="270" w:lineRule="atLeast"/>
        <w:rPr>
          <w:rFonts w:ascii="Arial" w:eastAsia="Times New Roman" w:hAnsi="Arial" w:cs="Arial"/>
          <w:color w:val="4A5861"/>
          <w:sz w:val="20"/>
          <w:szCs w:val="20"/>
          <w:lang w:eastAsia="ru-RU"/>
        </w:rPr>
      </w:pPr>
      <w:r w:rsidRPr="00107615">
        <w:rPr>
          <w:rFonts w:ascii="Arial" w:eastAsia="Times New Roman" w:hAnsi="Arial" w:cs="Arial"/>
          <w:color w:val="4A5861"/>
          <w:sz w:val="20"/>
          <w:szCs w:val="20"/>
          <w:lang w:eastAsia="ru-RU"/>
        </w:rPr>
        <w:lastRenderedPageBreak/>
        <w:t xml:space="preserve">-Леонид Сомов, </w:t>
      </w:r>
      <w:r w:rsidRPr="00107615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экс-начальник отдела налогового планирования, Интеко</w:t>
      </w:r>
    </w:p>
    <w:p w:rsidR="00EB7D97" w:rsidRPr="00107615" w:rsidRDefault="00EB7D97" w:rsidP="00EB7D97">
      <w:pPr>
        <w:shd w:val="clear" w:color="auto" w:fill="FFFFFF"/>
        <w:spacing w:after="270" w:line="270" w:lineRule="atLeast"/>
        <w:rPr>
          <w:rFonts w:ascii="Arial" w:eastAsia="Times New Roman" w:hAnsi="Arial" w:cs="Arial"/>
          <w:color w:val="4A5861"/>
          <w:sz w:val="20"/>
          <w:szCs w:val="20"/>
          <w:lang w:eastAsia="ru-RU"/>
        </w:rPr>
      </w:pPr>
      <w:r w:rsidRPr="00107615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-</w:t>
      </w:r>
      <w:r w:rsidRPr="00107615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Анастасия К</w:t>
      </w:r>
      <w:r w:rsidRPr="00107615">
        <w:rPr>
          <w:rFonts w:ascii="Arial" w:eastAsia="Times New Roman" w:hAnsi="Arial" w:cs="Arial"/>
          <w:color w:val="4A5861"/>
          <w:sz w:val="20"/>
          <w:szCs w:val="20"/>
          <w:lang w:eastAsia="ru-RU"/>
        </w:rPr>
        <w:t xml:space="preserve">остарева, </w:t>
      </w:r>
      <w:r w:rsidRPr="00107615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начальник отдела методологии управленческого учета и бюджетирования,</w:t>
      </w:r>
      <w:r w:rsidR="00AE4FFA">
        <w:rPr>
          <w:rFonts w:ascii="Arial" w:eastAsia="Times New Roman" w:hAnsi="Arial" w:cs="Arial"/>
          <w:color w:val="4A5861"/>
          <w:sz w:val="20"/>
          <w:szCs w:val="20"/>
          <w:lang w:eastAsia="ru-RU"/>
        </w:rPr>
        <w:t xml:space="preserve"> </w:t>
      </w:r>
      <w:r w:rsidRPr="00107615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Мечел</w:t>
      </w:r>
    </w:p>
    <w:p w:rsidR="00EB7D97" w:rsidRPr="00107615" w:rsidRDefault="00EB7D97" w:rsidP="00EB7D97">
      <w:pPr>
        <w:shd w:val="clear" w:color="auto" w:fill="FFFFFF"/>
        <w:spacing w:after="270" w:line="270" w:lineRule="atLeast"/>
        <w:rPr>
          <w:rFonts w:ascii="Arial" w:eastAsia="Times New Roman" w:hAnsi="Arial" w:cs="Arial"/>
          <w:color w:val="4A5861"/>
          <w:sz w:val="20"/>
          <w:szCs w:val="20"/>
          <w:lang w:eastAsia="ru-RU"/>
        </w:rPr>
      </w:pPr>
      <w:r w:rsidRPr="00107615">
        <w:rPr>
          <w:rFonts w:ascii="Arial" w:eastAsia="Times New Roman" w:hAnsi="Arial" w:cs="Arial"/>
          <w:color w:val="4A5861"/>
          <w:sz w:val="20"/>
          <w:szCs w:val="20"/>
          <w:lang w:eastAsia="ru-RU"/>
        </w:rPr>
        <w:t xml:space="preserve">-Алексей Бесфамильный, </w:t>
      </w:r>
      <w:r w:rsidRPr="00107615">
        <w:rPr>
          <w:rFonts w:ascii="Arial" w:eastAsia="Times New Roman" w:hAnsi="Arial" w:cs="Arial"/>
          <w:color w:val="4A5861"/>
          <w:sz w:val="20"/>
          <w:szCs w:val="20"/>
          <w:lang w:eastAsia="ru-RU"/>
        </w:rPr>
        <w:t xml:space="preserve">начальник отдела трансфертного ценообразования, </w:t>
      </w:r>
      <w:proofErr w:type="spellStart"/>
      <w:r w:rsidRPr="00107615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ЕвроХим</w:t>
      </w:r>
      <w:proofErr w:type="spellEnd"/>
    </w:p>
    <w:p w:rsidR="00EB7D97" w:rsidRPr="00107615" w:rsidRDefault="00EB7D97" w:rsidP="00EB7D97">
      <w:pPr>
        <w:shd w:val="clear" w:color="auto" w:fill="FFFFFF"/>
        <w:spacing w:after="270" w:line="270" w:lineRule="atLeast"/>
        <w:rPr>
          <w:rFonts w:ascii="Arial" w:eastAsia="Times New Roman" w:hAnsi="Arial" w:cs="Arial"/>
          <w:color w:val="4A5861"/>
          <w:sz w:val="20"/>
          <w:szCs w:val="20"/>
          <w:lang w:eastAsia="ru-RU"/>
        </w:rPr>
      </w:pPr>
      <w:r w:rsidRPr="00107615">
        <w:rPr>
          <w:rFonts w:ascii="Arial" w:eastAsia="Times New Roman" w:hAnsi="Arial" w:cs="Arial"/>
          <w:color w:val="4A5861"/>
          <w:sz w:val="20"/>
          <w:szCs w:val="20"/>
          <w:lang w:eastAsia="ru-RU"/>
        </w:rPr>
        <w:t xml:space="preserve">-Алексей Ананьев, </w:t>
      </w:r>
      <w:r w:rsidRPr="00107615">
        <w:rPr>
          <w:rFonts w:ascii="Arial" w:eastAsia="Times New Roman" w:hAnsi="Arial" w:cs="Arial"/>
          <w:color w:val="4A5861"/>
          <w:sz w:val="20"/>
          <w:szCs w:val="20"/>
          <w:lang w:eastAsia="ru-RU"/>
        </w:rPr>
        <w:t xml:space="preserve">руководитель группы трансфертного ценообразования, </w:t>
      </w:r>
      <w:proofErr w:type="spellStart"/>
      <w:r w:rsidRPr="00107615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Райффайзен</w:t>
      </w:r>
      <w:proofErr w:type="spellEnd"/>
      <w:r w:rsidRPr="00107615">
        <w:rPr>
          <w:rFonts w:ascii="Arial" w:eastAsia="Times New Roman" w:hAnsi="Arial" w:cs="Arial"/>
          <w:color w:val="4A5861"/>
          <w:sz w:val="20"/>
          <w:szCs w:val="20"/>
          <w:lang w:eastAsia="ru-RU"/>
        </w:rPr>
        <w:t xml:space="preserve"> Банк</w:t>
      </w:r>
      <w:r w:rsidRPr="00107615">
        <w:rPr>
          <w:rFonts w:ascii="Arial" w:eastAsia="Times New Roman" w:hAnsi="Arial" w:cs="Arial"/>
          <w:color w:val="4A5861"/>
          <w:sz w:val="20"/>
          <w:szCs w:val="20"/>
          <w:lang w:eastAsia="ru-RU"/>
        </w:rPr>
        <w:t xml:space="preserve"> и другие</w:t>
      </w:r>
    </w:p>
    <w:p w:rsidR="00EB7D97" w:rsidRPr="00AE4FFA" w:rsidRDefault="00AE4FFA" w:rsidP="00AE4FF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A586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A5861"/>
          <w:sz w:val="20"/>
          <w:szCs w:val="20"/>
          <w:lang w:eastAsia="ru-RU"/>
        </w:rPr>
        <w:t xml:space="preserve">Подробности  по телефону </w:t>
      </w:r>
      <w:r w:rsidR="00EB7D97" w:rsidRPr="00EB7D97">
        <w:rPr>
          <w:rFonts w:ascii="Arial" w:eastAsia="Times New Roman" w:hAnsi="Arial" w:cs="Arial"/>
          <w:color w:val="4A5861"/>
          <w:sz w:val="20"/>
          <w:szCs w:val="20"/>
          <w:lang w:eastAsia="ru-RU"/>
        </w:rPr>
        <w:t>7 (495) 971-92-18 или по электронной почте events@cfo-russia.ru.</w:t>
      </w:r>
    </w:p>
    <w:p w:rsidR="00AE1E4A" w:rsidRDefault="00EB7D97">
      <w:hyperlink r:id="rId6" w:history="1">
        <w:r>
          <w:rPr>
            <w:rStyle w:val="a3"/>
          </w:rPr>
          <w:t>http://www.</w:t>
        </w:r>
        <w:bookmarkStart w:id="0" w:name="_GoBack"/>
        <w:bookmarkEnd w:id="0"/>
        <w:r>
          <w:rPr>
            <w:rStyle w:val="a3"/>
          </w:rPr>
          <w:t>cfo-russia.ru/meropriyatiya/tax/</w:t>
        </w:r>
      </w:hyperlink>
    </w:p>
    <w:sectPr w:rsidR="00AE1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0F56"/>
    <w:multiLevelType w:val="multilevel"/>
    <w:tmpl w:val="2078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D90B72"/>
    <w:multiLevelType w:val="multilevel"/>
    <w:tmpl w:val="9BAA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074E84"/>
    <w:multiLevelType w:val="multilevel"/>
    <w:tmpl w:val="C6B0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E6"/>
    <w:rsid w:val="00107615"/>
    <w:rsid w:val="008B3BE6"/>
    <w:rsid w:val="00AE1E4A"/>
    <w:rsid w:val="00AE4FFA"/>
    <w:rsid w:val="00EB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D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D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23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7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0554">
              <w:marLeft w:val="-27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4644">
                  <w:marLeft w:val="0"/>
                  <w:marRight w:val="0"/>
                  <w:marTop w:val="375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73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1011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4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9700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625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7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583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208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86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3819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59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6509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086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85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2050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5997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96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5293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3242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4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1737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0613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9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4808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15516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1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780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8391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7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96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91237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35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4299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5337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46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071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1453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52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8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1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0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9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3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6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1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0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74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4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61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5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2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6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38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7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1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2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5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83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6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4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35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8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54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40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9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3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307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6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5777">
              <w:marLeft w:val="-27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1472">
                  <w:marLeft w:val="0"/>
                  <w:marRight w:val="0"/>
                  <w:marTop w:val="375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919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07967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29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4834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2328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2849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803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85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25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54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904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0581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48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46629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7251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6959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5017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0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841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5822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7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4561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550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7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0591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5454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92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724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3848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56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1542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61789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1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541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59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0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25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68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92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6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6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4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50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5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2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5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2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18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4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1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13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9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7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5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fo-russia.ru/meropriyatiya/tax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2013-10-31T20:50:00Z</dcterms:created>
  <dcterms:modified xsi:type="dcterms:W3CDTF">2013-10-31T21:00:00Z</dcterms:modified>
</cp:coreProperties>
</file>